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34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767"/>
        <w:gridCol w:w="1150"/>
        <w:gridCol w:w="730"/>
        <w:gridCol w:w="1199"/>
        <w:gridCol w:w="371"/>
        <w:gridCol w:w="836"/>
        <w:gridCol w:w="989"/>
        <w:gridCol w:w="146"/>
        <w:gridCol w:w="479"/>
        <w:gridCol w:w="107"/>
        <w:gridCol w:w="576"/>
        <w:gridCol w:w="260"/>
        <w:gridCol w:w="111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4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4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5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居民油烟污染防治项目（第二批）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3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2.504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2.184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2.184</w:t>
            </w:r>
            <w:bookmarkEnd w:id="0"/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2.504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2.184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2.184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6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exact"/>
          <w:jc w:val="center"/>
        </w:trPr>
        <w:tc>
          <w:tcPr>
            <w:tcW w:w="6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在选定的区域楼宇加装居民油烟净化设备，以达到集中处理，减少居民餐饮油烟污染物排放浓度。</w:t>
            </w:r>
          </w:p>
        </w:tc>
        <w:tc>
          <w:tcPr>
            <w:tcW w:w="36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在中直社区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8栋楼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加装居民油烟净化设备，减少居民餐饮油烟污染物排放浓度，进而减少对大气环境影响，进一步改善区域大气环境质量。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6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指标1：安装设备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入户安装设备完成率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，设备培训后使用达标率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指标1：总成本指标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2.184万元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2.184万元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指标1：通过开展居民油烟改造试点，减少因居民餐饮油烟引起的诉求数量，进一步提升餐饮油烟治理水平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指标1：加强重点区域居民油烟治理，有效降低居民油烟等污染物大气排放浓度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指标1：为居民楼加装的油烟净化设备，可持续开展居民油烟集中管理，有助于持续开展居民油烟治理工作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指标1：满意率达90%以上。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6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66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F83C9F"/>
    <w:rsid w:val="05F41E8E"/>
    <w:rsid w:val="0B2B04ED"/>
    <w:rsid w:val="0BF03AC6"/>
    <w:rsid w:val="123A7660"/>
    <w:rsid w:val="1498251F"/>
    <w:rsid w:val="1C515C27"/>
    <w:rsid w:val="22B875EE"/>
    <w:rsid w:val="241F64C7"/>
    <w:rsid w:val="337E6DCD"/>
    <w:rsid w:val="372E3E09"/>
    <w:rsid w:val="45894820"/>
    <w:rsid w:val="51F36FA8"/>
    <w:rsid w:val="52413719"/>
    <w:rsid w:val="5A354EF7"/>
    <w:rsid w:val="5F655649"/>
    <w:rsid w:val="63B12C54"/>
    <w:rsid w:val="659C1F7C"/>
    <w:rsid w:val="682C772D"/>
    <w:rsid w:val="6AC1129D"/>
    <w:rsid w:val="6D8455DE"/>
    <w:rsid w:val="729107F8"/>
    <w:rsid w:val="7835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3">
    <w:name w:val="Body Text Indent"/>
    <w:basedOn w:val="1"/>
    <w:next w:val="1"/>
    <w:qFormat/>
    <w:uiPriority w:val="0"/>
    <w:pPr>
      <w:ind w:firstLine="640" w:firstLineChars="200"/>
    </w:pPr>
    <w:rPr>
      <w:rFonts w:ascii="仿宋_GB2312" w:hAnsi="Times New Roman" w:eastAsia="仿宋_GB2312"/>
      <w:sz w:val="32"/>
      <w:szCs w:val="24"/>
    </w:rPr>
  </w:style>
  <w:style w:type="paragraph" w:customStyle="1" w:styleId="4">
    <w:name w:val="样式 正文首行缩进 2 + Arial"/>
    <w:basedOn w:val="1"/>
    <w:next w:val="1"/>
    <w:qFormat/>
    <w:uiPriority w:val="0"/>
    <w:pPr>
      <w:spacing w:after="120" w:line="320" w:lineRule="atLeast"/>
      <w:ind w:firstLine="200" w:firstLineChars="200"/>
    </w:pPr>
    <w:rPr>
      <w:rFonts w:ascii="Arial" w:hAnsi="Arial"/>
      <w:kern w:val="0"/>
    </w:r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font0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4">
    <w:name w:val="font1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dcterms:modified xsi:type="dcterms:W3CDTF">2025-08-27T08:24:23Z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